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672" w14:textId="62EEC8B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  <w:r w:rsidRPr="00992910">
        <w:rPr>
          <w:rFonts w:cs="Times"/>
          <w:b/>
          <w:color w:val="000000" w:themeColor="text1"/>
        </w:rPr>
        <w:t xml:space="preserve">FÖRDJUPAD, SKRIFTLIG BEDÖMNING I </w:t>
      </w:r>
      <w:r w:rsidR="00536C82">
        <w:rPr>
          <w:rFonts w:cs="Times"/>
          <w:b/>
          <w:color w:val="000000" w:themeColor="text1"/>
        </w:rPr>
        <w:t>HISTORIA</w:t>
      </w:r>
      <w:r w:rsidRPr="00992910">
        <w:rPr>
          <w:rFonts w:cs="Times"/>
          <w:b/>
          <w:color w:val="000000" w:themeColor="text1"/>
        </w:rPr>
        <w:t>, ÅR 9</w:t>
      </w:r>
    </w:p>
    <w:p w14:paraId="23F43054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</w:rPr>
      </w:pPr>
    </w:p>
    <w:p w14:paraId="69EEC2FB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  <w:r w:rsidRPr="00992910">
        <w:rPr>
          <w:rFonts w:cs="Times"/>
          <w:color w:val="000000" w:themeColor="text1"/>
          <w:sz w:val="20"/>
          <w:szCs w:val="20"/>
        </w:rPr>
        <w:t>I fall där ett icke godkänt betyg sätts i ett avslutat ämne ska en skriftlig bedömning av elevens kunskapsutveckling i ämnet ges. Av bedömningen får också de stödåtgärder som har vidtagits framgå. Bedömningen ska undertecknas av läraren (SL 2010:800, 10 kap. 22§).</w:t>
      </w:r>
    </w:p>
    <w:p w14:paraId="07BB076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16"/>
          <w:szCs w:val="16"/>
        </w:rPr>
      </w:pPr>
    </w:p>
    <w:p w14:paraId="2D18BE2F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944E5E5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 xml:space="preserve">Elev: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Personnummer: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b/>
          <w:color w:val="000000" w:themeColor="text1"/>
          <w:sz w:val="20"/>
          <w:szCs w:val="20"/>
        </w:rPr>
        <w:t>Skola:</w:t>
      </w:r>
    </w:p>
    <w:p w14:paraId="53344D58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188809E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>Undervisande lärare: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Tfn: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</w:t>
      </w:r>
      <w:proofErr w:type="gramStart"/>
      <w:r w:rsidRPr="00992910">
        <w:rPr>
          <w:rFonts w:cs="Times"/>
          <w:b/>
          <w:color w:val="000000" w:themeColor="text1"/>
          <w:sz w:val="20"/>
          <w:szCs w:val="20"/>
        </w:rPr>
        <w:t>Mail</w:t>
      </w:r>
      <w:proofErr w:type="gramEnd"/>
      <w:r w:rsidRPr="00992910">
        <w:rPr>
          <w:rFonts w:cs="Times"/>
          <w:b/>
          <w:color w:val="000000" w:themeColor="text1"/>
          <w:sz w:val="20"/>
          <w:szCs w:val="20"/>
        </w:rPr>
        <w:t>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</w:p>
    <w:p w14:paraId="4A9F082C" w14:textId="77777777" w:rsidR="00930BC0" w:rsidRPr="00992910" w:rsidRDefault="00930BC0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8D080E6" w14:textId="77777777" w:rsidR="003F15BD" w:rsidRPr="00992910" w:rsidRDefault="003F15BD" w:rsidP="003F15BD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E92EA5" w:rsidRPr="00E92EA5" w14:paraId="08FC582C" w14:textId="77777777" w:rsidTr="00E92EA5">
        <w:tc>
          <w:tcPr>
            <w:tcW w:w="5240" w:type="dxa"/>
            <w:tcBorders>
              <w:right w:val="nil"/>
            </w:tcBorders>
            <w:shd w:val="clear" w:color="auto" w:fill="E7E6E6" w:themeFill="background2"/>
          </w:tcPr>
          <w:p w14:paraId="61EDC57A" w14:textId="2149AAED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BDD5EC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7E6E6" w:themeFill="background2"/>
          </w:tcPr>
          <w:p w14:paraId="7BFBE13A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</w:tr>
      <w:tr w:rsidR="00AB11A9" w:rsidRPr="00E92EA5" w14:paraId="003D66BD" w14:textId="77777777" w:rsidTr="00E92EA5">
        <w:tc>
          <w:tcPr>
            <w:tcW w:w="5240" w:type="dxa"/>
            <w:vAlign w:val="center"/>
          </w:tcPr>
          <w:p w14:paraId="53CF4B40" w14:textId="663FDA22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visar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grundläggande</w:t>
            </w:r>
            <w:r>
              <w:rPr>
                <w:rFonts w:ascii="Source Sans Pro" w:hAnsi="Source Sans Pro" w:cs="Calibri"/>
                <w:color w:val="262626"/>
              </w:rPr>
              <w:t> kunskaper om händelser, aktörer och förändringsprocesser under olika tidsperioder samt om historiska begrepp. Till detta hör att eleven visar kunskaper om särskilt centrala historiska skeenden, däribland Förintelsen. Eleven för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 </w:t>
            </w:r>
            <w:r>
              <w:rPr>
                <w:rFonts w:ascii="Source Sans Pro" w:hAnsi="Source Sans Pro" w:cs="Calibri"/>
                <w:color w:val="262626"/>
              </w:rPr>
              <w:t>resonemang om orsaker till och konsekvenser av samhällsförändringar och av människors levnadsvillkor och handlingar i förfluten tid. Eleven för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</w:t>
            </w:r>
            <w:r>
              <w:rPr>
                <w:rFonts w:ascii="Source Sans Pro" w:hAnsi="Source Sans Pro" w:cs="Calibri"/>
                <w:color w:val="262626"/>
              </w:rPr>
              <w:t> resonemang om kontinuitet och förändring utifrån några långa historiska linjer.</w:t>
            </w:r>
          </w:p>
        </w:tc>
        <w:tc>
          <w:tcPr>
            <w:tcW w:w="1276" w:type="dxa"/>
          </w:tcPr>
          <w:p w14:paraId="5286CA17" w14:textId="77777777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67EBE1A" w14:textId="3AFC019F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35"/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0"/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70D701FC" w14:textId="037401F5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47BCC94" w14:textId="77777777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803A727" w14:textId="1570E145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F206016" w14:textId="77777777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8131C9C" w14:textId="0A483D1F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</w:tc>
      </w:tr>
      <w:tr w:rsidR="00AB11A9" w:rsidRPr="00E92EA5" w14:paraId="4C78F58C" w14:textId="77777777" w:rsidTr="00E92EA5">
        <w:tc>
          <w:tcPr>
            <w:tcW w:w="5240" w:type="dxa"/>
            <w:vAlign w:val="center"/>
          </w:tcPr>
          <w:p w14:paraId="3D356334" w14:textId="2D7C5342" w:rsidR="00AB11A9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Source Sans Pro" w:hAnsi="Source Sans Pro" w:cs="Calibri"/>
                <w:color w:val="262626"/>
              </w:rPr>
            </w:pPr>
            <w:r>
              <w:rPr>
                <w:rFonts w:ascii="Source Sans Pro" w:hAnsi="Source Sans Pro" w:cs="Calibri"/>
                <w:color w:val="262626"/>
              </w:rPr>
              <w:t>Eleven ställer frågor till historiska källor och för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</w:t>
            </w:r>
            <w:r>
              <w:rPr>
                <w:rFonts w:ascii="Source Sans Pro" w:hAnsi="Source Sans Pro" w:cs="Calibri"/>
                <w:color w:val="262626"/>
              </w:rPr>
              <w:t> resonemang om vad källorna kan berätta om det förflutna samt om källornas relevans och trovärdighet.</w:t>
            </w:r>
          </w:p>
        </w:tc>
        <w:tc>
          <w:tcPr>
            <w:tcW w:w="1276" w:type="dxa"/>
          </w:tcPr>
          <w:p w14:paraId="61A6A63B" w14:textId="77777777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1441560" w14:textId="77777777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3BF4EBF3" w14:textId="77777777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E0CAE95" w14:textId="77777777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442B8746" w14:textId="079253CA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3A50EB4" w14:textId="77777777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4F169E9" w14:textId="3E31CA36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AB11A9" w:rsidRPr="00E92EA5" w14:paraId="61F6635C" w14:textId="77777777" w:rsidTr="00E92EA5">
        <w:tc>
          <w:tcPr>
            <w:tcW w:w="5240" w:type="dxa"/>
            <w:vAlign w:val="center"/>
          </w:tcPr>
          <w:p w14:paraId="321B6B52" w14:textId="3C83F894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>
              <w:rPr>
                <w:rFonts w:ascii="Source Sans Pro" w:hAnsi="Source Sans Pro" w:cs="Calibri"/>
                <w:color w:val="262626"/>
              </w:rPr>
              <w:t>Eleven för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</w:t>
            </w:r>
            <w:r>
              <w:rPr>
                <w:rFonts w:ascii="Source Sans Pro" w:hAnsi="Source Sans Pro" w:cs="Calibri"/>
                <w:color w:val="262626"/>
              </w:rPr>
              <w:t> resonemang om hur historia kan brukas i olika sammanhang och för olika syften.</w:t>
            </w:r>
          </w:p>
        </w:tc>
        <w:tc>
          <w:tcPr>
            <w:tcW w:w="1276" w:type="dxa"/>
          </w:tcPr>
          <w:p w14:paraId="519572D3" w14:textId="77777777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33A5CC0" w14:textId="6C64028F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53C31C03" w14:textId="7F1686DD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E40BC15" w14:textId="77777777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0F0FDAE" w14:textId="010514CF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D78BBCA" w14:textId="77777777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54B7668" w14:textId="77777777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0EF82D81" w14:textId="3BC8E6CF" w:rsidR="00AB11A9" w:rsidRPr="00E92EA5" w:rsidRDefault="00AB11A9" w:rsidP="00AB11A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</w:tbl>
    <w:p w14:paraId="5704F9AE" w14:textId="77777777" w:rsidR="003F15BD" w:rsidRPr="00992910" w:rsidRDefault="003F15BD">
      <w:pPr>
        <w:rPr>
          <w:color w:val="000000" w:themeColor="text1"/>
        </w:rPr>
      </w:pPr>
    </w:p>
    <w:sectPr w:rsidR="003F15BD" w:rsidRPr="00992910" w:rsidSect="00C20A36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FE3F" w14:textId="77777777" w:rsidR="004B3F29" w:rsidRDefault="004B3F29" w:rsidP="00D01E0E">
      <w:r>
        <w:separator/>
      </w:r>
    </w:p>
  </w:endnote>
  <w:endnote w:type="continuationSeparator" w:id="0">
    <w:p w14:paraId="5C9A1F6A" w14:textId="77777777" w:rsidR="004B3F29" w:rsidRDefault="004B3F29" w:rsidP="00D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F84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78E64FC" w14:textId="77777777" w:rsidR="00D01E0E" w:rsidRDefault="00D01E0E" w:rsidP="00D01E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577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04">
      <w:rPr>
        <w:rStyle w:val="Sidnummer"/>
        <w:noProof/>
      </w:rPr>
      <w:t>2</w:t>
    </w:r>
    <w:r>
      <w:rPr>
        <w:rStyle w:val="Sidnummer"/>
      </w:rPr>
      <w:fldChar w:fldCharType="end"/>
    </w:r>
  </w:p>
  <w:p w14:paraId="05A8D357" w14:textId="77777777" w:rsidR="00D01E0E" w:rsidRDefault="00D01E0E" w:rsidP="00D01E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64D9" w14:textId="77777777" w:rsidR="004B3F29" w:rsidRDefault="004B3F29" w:rsidP="00D01E0E">
      <w:r>
        <w:separator/>
      </w:r>
    </w:p>
  </w:footnote>
  <w:footnote w:type="continuationSeparator" w:id="0">
    <w:p w14:paraId="163A1494" w14:textId="77777777" w:rsidR="004B3F29" w:rsidRDefault="004B3F29" w:rsidP="00D0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D"/>
    <w:rsid w:val="00000816"/>
    <w:rsid w:val="000647C6"/>
    <w:rsid w:val="000679BA"/>
    <w:rsid w:val="000806E5"/>
    <w:rsid w:val="000B22E9"/>
    <w:rsid w:val="000C191F"/>
    <w:rsid w:val="000E73FB"/>
    <w:rsid w:val="00175EA0"/>
    <w:rsid w:val="00193827"/>
    <w:rsid w:val="001C33F8"/>
    <w:rsid w:val="001E66D9"/>
    <w:rsid w:val="00207C28"/>
    <w:rsid w:val="00215DFB"/>
    <w:rsid w:val="002332D2"/>
    <w:rsid w:val="00234675"/>
    <w:rsid w:val="0028227C"/>
    <w:rsid w:val="002A0E96"/>
    <w:rsid w:val="002C4118"/>
    <w:rsid w:val="002E434C"/>
    <w:rsid w:val="002F699B"/>
    <w:rsid w:val="003067C7"/>
    <w:rsid w:val="0032122A"/>
    <w:rsid w:val="00324927"/>
    <w:rsid w:val="003801D1"/>
    <w:rsid w:val="003F15BD"/>
    <w:rsid w:val="00404530"/>
    <w:rsid w:val="004B3F29"/>
    <w:rsid w:val="004C2757"/>
    <w:rsid w:val="004C3EB4"/>
    <w:rsid w:val="004D20CF"/>
    <w:rsid w:val="004F5F1B"/>
    <w:rsid w:val="00514BE0"/>
    <w:rsid w:val="00533580"/>
    <w:rsid w:val="00536C82"/>
    <w:rsid w:val="005448F7"/>
    <w:rsid w:val="00590800"/>
    <w:rsid w:val="005A75C3"/>
    <w:rsid w:val="0062186A"/>
    <w:rsid w:val="006404CA"/>
    <w:rsid w:val="0064486A"/>
    <w:rsid w:val="00684D70"/>
    <w:rsid w:val="006A4FB2"/>
    <w:rsid w:val="006B3744"/>
    <w:rsid w:val="006C2CBC"/>
    <w:rsid w:val="006E3E61"/>
    <w:rsid w:val="006E4801"/>
    <w:rsid w:val="0074264C"/>
    <w:rsid w:val="007638BD"/>
    <w:rsid w:val="007E69F4"/>
    <w:rsid w:val="00800535"/>
    <w:rsid w:val="00850241"/>
    <w:rsid w:val="00852086"/>
    <w:rsid w:val="00863820"/>
    <w:rsid w:val="0086747E"/>
    <w:rsid w:val="008E6EA2"/>
    <w:rsid w:val="00913C66"/>
    <w:rsid w:val="009264C7"/>
    <w:rsid w:val="009305D7"/>
    <w:rsid w:val="00930BC0"/>
    <w:rsid w:val="009357B5"/>
    <w:rsid w:val="00955C72"/>
    <w:rsid w:val="00970AA8"/>
    <w:rsid w:val="00971FAF"/>
    <w:rsid w:val="00992910"/>
    <w:rsid w:val="00993625"/>
    <w:rsid w:val="009C6BC7"/>
    <w:rsid w:val="00A52CD0"/>
    <w:rsid w:val="00AB11A9"/>
    <w:rsid w:val="00AC36AA"/>
    <w:rsid w:val="00AF5337"/>
    <w:rsid w:val="00B95A35"/>
    <w:rsid w:val="00BA4154"/>
    <w:rsid w:val="00BD786B"/>
    <w:rsid w:val="00BE1123"/>
    <w:rsid w:val="00C17ECA"/>
    <w:rsid w:val="00C20A36"/>
    <w:rsid w:val="00C475AE"/>
    <w:rsid w:val="00CB62FC"/>
    <w:rsid w:val="00CD690C"/>
    <w:rsid w:val="00CE19F2"/>
    <w:rsid w:val="00D01E0E"/>
    <w:rsid w:val="00D15A03"/>
    <w:rsid w:val="00D50191"/>
    <w:rsid w:val="00D51CA1"/>
    <w:rsid w:val="00DF182B"/>
    <w:rsid w:val="00E02704"/>
    <w:rsid w:val="00E12CFF"/>
    <w:rsid w:val="00E53EF1"/>
    <w:rsid w:val="00E71D1E"/>
    <w:rsid w:val="00E92EA5"/>
    <w:rsid w:val="00EC00FF"/>
    <w:rsid w:val="00F35D2F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E11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E1123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D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E0E"/>
  </w:style>
  <w:style w:type="character" w:styleId="Sidnummer">
    <w:name w:val="page number"/>
    <w:basedOn w:val="Standardstycketeckensnitt"/>
    <w:uiPriority w:val="99"/>
    <w:semiHidden/>
    <w:unhideWhenUsed/>
    <w:rsid w:val="00D0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kommun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Johansson</dc:creator>
  <cp:keywords/>
  <dc:description/>
  <cp:lastModifiedBy>Staffan Henningson</cp:lastModifiedBy>
  <cp:revision>11</cp:revision>
  <dcterms:created xsi:type="dcterms:W3CDTF">2023-01-30T14:01:00Z</dcterms:created>
  <dcterms:modified xsi:type="dcterms:W3CDTF">2023-01-30T14:15:00Z</dcterms:modified>
</cp:coreProperties>
</file>